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5F" w:rsidRPr="00C83F74" w:rsidRDefault="00EB2186" w:rsidP="00B17C5F">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9914659" cy="7132017"/>
            <wp:effectExtent l="19050" t="0" r="0" b="0"/>
            <wp:docPr id="1" name="Рисунок 1" descr="C:\Users\Айнур Кутыбаева\Downloads\WhatsApp Image 2024-06-14 at 13.07.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нур Кутыбаева\Downloads\WhatsApp Image 2024-06-14 at 13.07.29.jpeg"/>
                    <pic:cNvPicPr>
                      <a:picLocks noChangeAspect="1" noChangeArrowheads="1"/>
                    </pic:cNvPicPr>
                  </pic:nvPicPr>
                  <pic:blipFill>
                    <a:blip r:embed="rId4"/>
                    <a:srcRect/>
                    <a:stretch>
                      <a:fillRect/>
                    </a:stretch>
                  </pic:blipFill>
                  <pic:spPr bwMode="auto">
                    <a:xfrm>
                      <a:off x="0" y="0"/>
                      <a:ext cx="9923948" cy="7138699"/>
                    </a:xfrm>
                    <a:prstGeom prst="rect">
                      <a:avLst/>
                    </a:prstGeom>
                    <a:ln>
                      <a:noFill/>
                    </a:ln>
                    <a:effectLst>
                      <a:softEdge rad="112500"/>
                    </a:effectLst>
                  </pic:spPr>
                </pic:pic>
              </a:graphicData>
            </a:graphic>
          </wp:inline>
        </w:drawing>
      </w:r>
    </w:p>
    <w:p w:rsidR="00B17C5F" w:rsidRDefault="00B17C5F" w:rsidP="00B17C5F">
      <w:pPr>
        <w:spacing w:after="0" w:line="240" w:lineRule="auto"/>
        <w:jc w:val="center"/>
        <w:rPr>
          <w:rFonts w:ascii="Times New Roman" w:hAnsi="Times New Roman" w:cs="Times New Roman"/>
          <w:sz w:val="28"/>
          <w:szCs w:val="28"/>
          <w:lang w:val="kk-KZ"/>
        </w:rPr>
      </w:pPr>
    </w:p>
    <w:p w:rsidR="00B17C5F" w:rsidRDefault="00B17C5F" w:rsidP="00B17C5F">
      <w:pPr>
        <w:spacing w:after="0" w:line="240" w:lineRule="auto"/>
        <w:jc w:val="center"/>
        <w:rPr>
          <w:rFonts w:ascii="Times New Roman" w:eastAsia="Times New Roman" w:hAnsi="Times New Roman" w:cs="Times New Roman"/>
          <w:b/>
          <w:bCs/>
          <w:sz w:val="28"/>
          <w:szCs w:val="28"/>
          <w:bdr w:val="none" w:sz="0" w:space="0" w:color="auto" w:frame="1"/>
          <w:lang w:val="kk-KZ"/>
        </w:rPr>
      </w:pPr>
    </w:p>
    <w:p w:rsidR="00B17C5F" w:rsidRPr="00C83F74" w:rsidRDefault="00B17C5F" w:rsidP="00B17C5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b/>
          <w:bCs/>
          <w:sz w:val="28"/>
          <w:szCs w:val="28"/>
          <w:bdr w:val="none" w:sz="0" w:space="0" w:color="auto" w:frame="1"/>
        </w:rPr>
        <w:t>Пояснительная записка</w:t>
      </w:r>
    </w:p>
    <w:p w:rsidR="00B17C5F" w:rsidRPr="00C83F74" w:rsidRDefault="00B17C5F" w:rsidP="00B17C5F">
      <w:pPr>
        <w:spacing w:after="0" w:line="240" w:lineRule="auto"/>
        <w:ind w:firstLine="708"/>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Программа «Дебаты» - это технология проведения игр, формирующих навыки критического мышления, умения отстаивать свою позицию, действовать в новых непредсказуемых ситуациях, быть терпимыми к другим точкам зрения.</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Основополагающими принципами организации дебатов являются честность и уважение партнёров. В ходе игр учащиеся получают основательные знания по изучаемым темам, учатся правильно строить свою речь, получают навыки ведения исследовательской работы, проходят через мастерские логики, культуры речи, имиджа спикера. Наличие элемента состязательности стимулирует творческую, поисковую деятельность, тщательную проработку материала. «Дебаты» позволяют решать обучающие, развивающие, воспитательные и коммуникативные задачи.</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«Дебаты» способствуют  реализации нескольких </w:t>
      </w:r>
      <w:r w:rsidRPr="00C83F74">
        <w:rPr>
          <w:rFonts w:ascii="Times New Roman" w:eastAsia="Times New Roman" w:hAnsi="Times New Roman" w:cs="Times New Roman"/>
          <w:b/>
          <w:bCs/>
          <w:sz w:val="28"/>
          <w:szCs w:val="28"/>
          <w:bdr w:val="none" w:sz="0" w:space="0" w:color="auto" w:frame="1"/>
        </w:rPr>
        <w:t>целей:</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деятельность осуществляется в межличностном общении школьников, происходит в процессе совместной деятельности;</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-реализуется поисковый исследовательский метод;</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-в ходе игр воспроизводится поведение людей в реальной жизни, что способствует формированию важнейших умений и навыков, глубокому осознанию социальных ролей;</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-формируется устойчивая мотивация изучения человека и общества.</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b/>
          <w:bCs/>
          <w:sz w:val="28"/>
          <w:szCs w:val="28"/>
          <w:bdr w:val="none" w:sz="0" w:space="0" w:color="auto" w:frame="1"/>
        </w:rPr>
        <w:t>Задачи </w:t>
      </w:r>
      <w:r w:rsidRPr="00C83F74">
        <w:rPr>
          <w:rFonts w:ascii="Times New Roman" w:eastAsia="Times New Roman" w:hAnsi="Times New Roman" w:cs="Times New Roman"/>
          <w:sz w:val="28"/>
          <w:szCs w:val="28"/>
          <w:bdr w:val="none" w:sz="0" w:space="0" w:color="auto" w:frame="1"/>
        </w:rPr>
        <w:t> игр очень многоплановые: обучающие, развивающие, коммуникативные, воспитательные, релаксационные.</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xml:space="preserve">          В основе Программы «Дебаты»  интеллектуальная игра, которая позволяет решать </w:t>
      </w:r>
      <w:proofErr w:type="spellStart"/>
      <w:r w:rsidRPr="00C83F74">
        <w:rPr>
          <w:rFonts w:ascii="Times New Roman" w:eastAsia="Times New Roman" w:hAnsi="Times New Roman" w:cs="Times New Roman"/>
          <w:sz w:val="28"/>
          <w:szCs w:val="28"/>
          <w:bdr w:val="none" w:sz="0" w:space="0" w:color="auto" w:frame="1"/>
        </w:rPr>
        <w:t>такие</w:t>
      </w:r>
      <w:r w:rsidRPr="00C83F74">
        <w:rPr>
          <w:rFonts w:ascii="Times New Roman" w:eastAsia="Times New Roman" w:hAnsi="Times New Roman" w:cs="Times New Roman"/>
          <w:b/>
          <w:bCs/>
          <w:sz w:val="28"/>
          <w:szCs w:val="28"/>
          <w:bdr w:val="none" w:sz="0" w:space="0" w:color="auto" w:frame="1"/>
        </w:rPr>
        <w:t>задачи</w:t>
      </w:r>
      <w:proofErr w:type="spellEnd"/>
      <w:r w:rsidRPr="00C83F74">
        <w:rPr>
          <w:rFonts w:ascii="Times New Roman" w:eastAsia="Times New Roman" w:hAnsi="Times New Roman" w:cs="Times New Roman"/>
          <w:b/>
          <w:bCs/>
          <w:sz w:val="28"/>
          <w:szCs w:val="28"/>
          <w:bdr w:val="none" w:sz="0" w:space="0" w:color="auto" w:frame="1"/>
        </w:rPr>
        <w:t>,</w:t>
      </w:r>
      <w:r w:rsidRPr="00C83F74">
        <w:rPr>
          <w:rFonts w:ascii="Times New Roman" w:eastAsia="Times New Roman" w:hAnsi="Times New Roman" w:cs="Times New Roman"/>
          <w:sz w:val="28"/>
          <w:szCs w:val="28"/>
          <w:bdr w:val="none" w:sz="0" w:space="0" w:color="auto" w:frame="1"/>
        </w:rPr>
        <w:t> как:</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значительно повысить уровень развития детей;</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приобрести навыки ораторского искусства;</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xml:space="preserve">- научиться </w:t>
      </w:r>
      <w:proofErr w:type="gramStart"/>
      <w:r w:rsidRPr="00C83F74">
        <w:rPr>
          <w:rFonts w:ascii="Times New Roman" w:eastAsia="Times New Roman" w:hAnsi="Times New Roman" w:cs="Times New Roman"/>
          <w:sz w:val="28"/>
          <w:szCs w:val="28"/>
          <w:bdr w:val="none" w:sz="0" w:space="0" w:color="auto" w:frame="1"/>
        </w:rPr>
        <w:t>свободно</w:t>
      </w:r>
      <w:proofErr w:type="gramEnd"/>
      <w:r w:rsidRPr="00C83F74">
        <w:rPr>
          <w:rFonts w:ascii="Times New Roman" w:eastAsia="Times New Roman" w:hAnsi="Times New Roman" w:cs="Times New Roman"/>
          <w:sz w:val="28"/>
          <w:szCs w:val="28"/>
          <w:bdr w:val="none" w:sz="0" w:space="0" w:color="auto" w:frame="1"/>
        </w:rPr>
        <w:t xml:space="preserve"> общаться и повысить интерес к получению новых знаний.</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b/>
          <w:bCs/>
          <w:sz w:val="28"/>
          <w:szCs w:val="28"/>
          <w:bdr w:val="none" w:sz="0" w:space="0" w:color="auto" w:frame="1"/>
        </w:rPr>
        <w:t>Результаты использования программы «Дебаты»:</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создаёт условия для принятия  многообразия действительности, признания множественности подходов, вариативности содержания, а также наличия взаимосвязей  событий и явлений, формирует их системное видение;</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способствует формированию умений и навыков: работы с источниками, документами, справочным материалом, периодикой и т. д.</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развивает устную речь;</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учит критически мыслить, формулировать, излагать и аргументировать собственную точку зрения;</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учит слушать, слышать не только своё, но и другое мнение;</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учит работать сообща ради достижения общей цели;</w:t>
      </w:r>
    </w:p>
    <w:p w:rsidR="00B17C5F" w:rsidRPr="00C83F74" w:rsidRDefault="00B17C5F" w:rsidP="00B17C5F">
      <w:pPr>
        <w:spacing w:after="0" w:line="240" w:lineRule="auto"/>
        <w:jc w:val="both"/>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учит корректно общаться.</w:t>
      </w:r>
    </w:p>
    <w:p w:rsidR="00B17C5F" w:rsidRDefault="00B17C5F" w:rsidP="00B17C5F">
      <w:pPr>
        <w:spacing w:after="0" w:line="240" w:lineRule="auto"/>
        <w:rPr>
          <w:rFonts w:ascii="Times New Roman" w:eastAsia="Times New Roman" w:hAnsi="Times New Roman" w:cs="Times New Roman"/>
          <w:b/>
          <w:bCs/>
          <w:sz w:val="28"/>
          <w:szCs w:val="28"/>
          <w:bdr w:val="none" w:sz="0" w:space="0" w:color="auto" w:frame="1"/>
          <w:lang w:val="kk-KZ"/>
        </w:rPr>
      </w:pPr>
    </w:p>
    <w:p w:rsidR="00EB2186" w:rsidRDefault="00EB2186" w:rsidP="00B17C5F">
      <w:pPr>
        <w:spacing w:after="0" w:line="240" w:lineRule="auto"/>
        <w:rPr>
          <w:rFonts w:ascii="Times New Roman" w:eastAsia="Times New Roman" w:hAnsi="Times New Roman" w:cs="Times New Roman"/>
          <w:b/>
          <w:bCs/>
          <w:sz w:val="28"/>
          <w:szCs w:val="28"/>
          <w:bdr w:val="none" w:sz="0" w:space="0" w:color="auto" w:frame="1"/>
          <w:lang w:val="kk-KZ"/>
        </w:rPr>
      </w:pPr>
    </w:p>
    <w:p w:rsidR="00B17C5F" w:rsidRDefault="00B17C5F" w:rsidP="00B17C5F">
      <w:pPr>
        <w:spacing w:after="0" w:line="240" w:lineRule="auto"/>
        <w:jc w:val="center"/>
        <w:rPr>
          <w:rFonts w:ascii="Times New Roman" w:eastAsia="Times New Roman" w:hAnsi="Times New Roman" w:cs="Times New Roman"/>
          <w:b/>
          <w:bCs/>
          <w:sz w:val="28"/>
          <w:szCs w:val="28"/>
          <w:bdr w:val="none" w:sz="0" w:space="0" w:color="auto" w:frame="1"/>
          <w:lang w:val="kk-KZ"/>
        </w:rPr>
      </w:pPr>
      <w:r w:rsidRPr="00C83F74">
        <w:rPr>
          <w:rFonts w:ascii="Times New Roman" w:eastAsia="Times New Roman" w:hAnsi="Times New Roman" w:cs="Times New Roman"/>
          <w:b/>
          <w:bCs/>
          <w:sz w:val="28"/>
          <w:szCs w:val="28"/>
          <w:bdr w:val="none" w:sz="0" w:space="0" w:color="auto" w:frame="1"/>
        </w:rPr>
        <w:lastRenderedPageBreak/>
        <w:t>Пл</w:t>
      </w:r>
      <w:r>
        <w:rPr>
          <w:rFonts w:ascii="Times New Roman" w:eastAsia="Times New Roman" w:hAnsi="Times New Roman" w:cs="Times New Roman"/>
          <w:b/>
          <w:bCs/>
          <w:sz w:val="28"/>
          <w:szCs w:val="28"/>
          <w:bdr w:val="none" w:sz="0" w:space="0" w:color="auto" w:frame="1"/>
        </w:rPr>
        <w:t xml:space="preserve">ан работы </w:t>
      </w:r>
      <w:proofErr w:type="spellStart"/>
      <w:r>
        <w:rPr>
          <w:rFonts w:ascii="Times New Roman" w:eastAsia="Times New Roman" w:hAnsi="Times New Roman" w:cs="Times New Roman"/>
          <w:b/>
          <w:bCs/>
          <w:sz w:val="28"/>
          <w:szCs w:val="28"/>
          <w:bdr w:val="none" w:sz="0" w:space="0" w:color="auto" w:frame="1"/>
        </w:rPr>
        <w:t>дебатного</w:t>
      </w:r>
      <w:proofErr w:type="spellEnd"/>
      <w:r>
        <w:rPr>
          <w:rFonts w:ascii="Times New Roman" w:eastAsia="Times New Roman" w:hAnsi="Times New Roman" w:cs="Times New Roman"/>
          <w:b/>
          <w:bCs/>
          <w:sz w:val="28"/>
          <w:szCs w:val="28"/>
          <w:bdr w:val="none" w:sz="0" w:space="0" w:color="auto" w:frame="1"/>
        </w:rPr>
        <w:t xml:space="preserve"> клуба «</w:t>
      </w:r>
      <w:r>
        <w:rPr>
          <w:rFonts w:ascii="Times New Roman" w:eastAsia="Times New Roman" w:hAnsi="Times New Roman" w:cs="Times New Roman"/>
          <w:b/>
          <w:bCs/>
          <w:sz w:val="28"/>
          <w:szCs w:val="28"/>
          <w:bdr w:val="none" w:sz="0" w:space="0" w:color="auto" w:frame="1"/>
          <w:lang w:val="kk-KZ"/>
        </w:rPr>
        <w:t>Әділет</w:t>
      </w:r>
      <w:r w:rsidRPr="00C83F74">
        <w:rPr>
          <w:rFonts w:ascii="Times New Roman" w:eastAsia="Times New Roman" w:hAnsi="Times New Roman" w:cs="Times New Roman"/>
          <w:b/>
          <w:bCs/>
          <w:sz w:val="28"/>
          <w:szCs w:val="28"/>
          <w:bdr w:val="none" w:sz="0" w:space="0" w:color="auto" w:frame="1"/>
        </w:rPr>
        <w:t>» на 2023-2024 г</w:t>
      </w:r>
    </w:p>
    <w:p w:rsidR="00B17C5F" w:rsidRPr="00C83F74" w:rsidRDefault="00B17C5F" w:rsidP="00B17C5F">
      <w:pPr>
        <w:spacing w:after="0" w:line="240" w:lineRule="auto"/>
        <w:jc w:val="center"/>
        <w:rPr>
          <w:rFonts w:ascii="Times New Roman" w:eastAsia="Times New Roman" w:hAnsi="Times New Roman" w:cs="Times New Roman"/>
          <w:sz w:val="28"/>
          <w:szCs w:val="28"/>
          <w:lang w:val="kk-KZ"/>
        </w:rPr>
      </w:pPr>
    </w:p>
    <w:tbl>
      <w:tblPr>
        <w:tblpPr w:leftFromText="180" w:rightFromText="180" w:vertAnchor="text" w:tblpXSpec="center"/>
        <w:tblW w:w="15276" w:type="dxa"/>
        <w:tblCellMar>
          <w:left w:w="0" w:type="dxa"/>
          <w:right w:w="0" w:type="dxa"/>
        </w:tblCellMar>
        <w:tblLook w:val="04A0"/>
      </w:tblPr>
      <w:tblGrid>
        <w:gridCol w:w="815"/>
        <w:gridCol w:w="11048"/>
        <w:gridCol w:w="1714"/>
        <w:gridCol w:w="1699"/>
      </w:tblGrid>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color w:val="FFFFFF"/>
                <w:sz w:val="28"/>
                <w:szCs w:val="28"/>
                <w:lang w:val="kk-KZ"/>
              </w:rPr>
            </w:pPr>
            <w:r>
              <w:rPr>
                <w:rFonts w:ascii="Times New Roman" w:eastAsia="Times New Roman" w:hAnsi="Times New Roman" w:cs="Times New Roman"/>
                <w:b/>
                <w:bCs/>
                <w:sz w:val="28"/>
                <w:szCs w:val="28"/>
                <w:bdr w:val="none" w:sz="0" w:space="0" w:color="auto" w:frame="1"/>
                <w:lang w:val="kk-KZ"/>
              </w:rPr>
              <w:t>№</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proofErr w:type="gramStart"/>
            <w:r w:rsidRPr="00C83F74">
              <w:rPr>
                <w:rFonts w:ascii="Times New Roman" w:eastAsia="Times New Roman" w:hAnsi="Times New Roman" w:cs="Times New Roman"/>
                <w:color w:val="FFFFFF"/>
                <w:sz w:val="28"/>
                <w:szCs w:val="28"/>
                <w:bdr w:val="none" w:sz="0" w:space="0" w:color="auto" w:frame="1"/>
              </w:rPr>
              <w:t>С</w:t>
            </w:r>
            <w:proofErr w:type="gramEnd"/>
            <w:r>
              <w:rPr>
                <w:rFonts w:ascii="Times New Roman" w:eastAsia="Times New Roman" w:hAnsi="Times New Roman" w:cs="Times New Roman"/>
                <w:sz w:val="28"/>
                <w:szCs w:val="28"/>
                <w:lang w:val="kk-KZ"/>
              </w:rPr>
              <w:t xml:space="preserve"> Тема </w:t>
            </w:r>
            <w:proofErr w:type="spellStart"/>
            <w:r w:rsidRPr="00C83F74">
              <w:rPr>
                <w:rFonts w:ascii="Times New Roman" w:eastAsia="Times New Roman" w:hAnsi="Times New Roman" w:cs="Times New Roman"/>
                <w:color w:val="FFFFFF"/>
                <w:sz w:val="28"/>
                <w:szCs w:val="28"/>
                <w:bdr w:val="none" w:sz="0" w:space="0" w:color="auto" w:frame="1"/>
              </w:rPr>
              <w:t>одержа</w:t>
            </w:r>
            <w:proofErr w:type="spellEnd"/>
            <w:r>
              <w:rPr>
                <w:rFonts w:ascii="Times New Roman" w:eastAsia="Times New Roman" w:hAnsi="Times New Roman" w:cs="Times New Roman"/>
                <w:color w:val="FFFFFF"/>
                <w:sz w:val="28"/>
                <w:szCs w:val="28"/>
                <w:bdr w:val="none" w:sz="0" w:space="0" w:color="auto" w:frame="1"/>
                <w:lang w:val="kk-KZ"/>
              </w:rPr>
              <w:t>тема</w:t>
            </w:r>
            <w:proofErr w:type="spellStart"/>
            <w:r w:rsidRPr="00C83F74">
              <w:rPr>
                <w:rFonts w:ascii="Times New Roman" w:eastAsia="Times New Roman" w:hAnsi="Times New Roman" w:cs="Times New Roman"/>
                <w:color w:val="FFFFFF"/>
                <w:sz w:val="28"/>
                <w:szCs w:val="28"/>
                <w:bdr w:val="none" w:sz="0" w:space="0" w:color="auto" w:frame="1"/>
              </w:rPr>
              <w:t>ние</w:t>
            </w:r>
            <w:proofErr w:type="spellEnd"/>
            <w:r w:rsidRPr="00C83F74">
              <w:rPr>
                <w:rFonts w:ascii="Times New Roman" w:eastAsia="Times New Roman" w:hAnsi="Times New Roman" w:cs="Times New Roman"/>
                <w:color w:val="FFFFFF"/>
                <w:sz w:val="28"/>
                <w:szCs w:val="28"/>
                <w:bdr w:val="none" w:sz="0" w:space="0" w:color="auto" w:frame="1"/>
              </w:rPr>
              <w:t> </w:t>
            </w:r>
            <w:r>
              <w:rPr>
                <w:rFonts w:ascii="Times New Roman" w:eastAsia="Times New Roman" w:hAnsi="Times New Roman" w:cs="Times New Roman"/>
                <w:color w:val="FFFFFF"/>
                <w:sz w:val="28"/>
                <w:szCs w:val="28"/>
                <w:bdr w:val="none" w:sz="0" w:space="0" w:color="auto" w:frame="1"/>
                <w:lang w:val="kk-KZ"/>
              </w:rPr>
              <w:t>тема</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color w:val="FFFFFF"/>
                <w:sz w:val="28"/>
                <w:szCs w:val="28"/>
              </w:rPr>
            </w:pPr>
            <w:r>
              <w:rPr>
                <w:rFonts w:ascii="Times New Roman" w:eastAsia="Times New Roman" w:hAnsi="Times New Roman" w:cs="Times New Roman"/>
                <w:b/>
                <w:bCs/>
                <w:sz w:val="28"/>
                <w:szCs w:val="28"/>
                <w:bdr w:val="none" w:sz="0" w:space="0" w:color="auto" w:frame="1"/>
                <w:lang w:val="kk-KZ"/>
              </w:rPr>
              <w:t>Количество часов</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color w:val="FFFFFF"/>
                <w:sz w:val="28"/>
                <w:szCs w:val="28"/>
              </w:rPr>
            </w:pPr>
            <w:r>
              <w:rPr>
                <w:rFonts w:ascii="Times New Roman" w:eastAsia="Times New Roman" w:hAnsi="Times New Roman" w:cs="Times New Roman"/>
                <w:b/>
                <w:bCs/>
                <w:sz w:val="28"/>
                <w:szCs w:val="28"/>
                <w:bdr w:val="none" w:sz="0" w:space="0" w:color="auto" w:frame="1"/>
                <w:lang w:val="kk-KZ"/>
              </w:rPr>
              <w:t>Дата</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Организационная работа. Подбор членов клуба.  Ролевая игра «Давайте познакомимся»</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08.09</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2</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xml:space="preserve">Введение в дебаты. История дебатов. Знакомство с планом работы </w:t>
            </w:r>
            <w:proofErr w:type="spellStart"/>
            <w:r w:rsidRPr="00C83F74">
              <w:rPr>
                <w:rFonts w:ascii="Times New Roman" w:eastAsia="Times New Roman" w:hAnsi="Times New Roman" w:cs="Times New Roman"/>
                <w:sz w:val="28"/>
                <w:szCs w:val="28"/>
                <w:bdr w:val="none" w:sz="0" w:space="0" w:color="auto" w:frame="1"/>
              </w:rPr>
              <w:t>дебатного</w:t>
            </w:r>
            <w:proofErr w:type="spellEnd"/>
            <w:r w:rsidRPr="00C83F74">
              <w:rPr>
                <w:rFonts w:ascii="Times New Roman" w:eastAsia="Times New Roman" w:hAnsi="Times New Roman" w:cs="Times New Roman"/>
                <w:sz w:val="28"/>
                <w:szCs w:val="28"/>
                <w:bdr w:val="none" w:sz="0" w:space="0" w:color="auto" w:frame="1"/>
              </w:rPr>
              <w:t xml:space="preserve"> клуба. Утверждение устава клуба</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15.09</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3</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lang w:val="kk-KZ"/>
              </w:rPr>
            </w:pPr>
            <w:r w:rsidRPr="00C83F74">
              <w:rPr>
                <w:rFonts w:ascii="Times New Roman" w:eastAsia="Times New Roman" w:hAnsi="Times New Roman" w:cs="Times New Roman"/>
                <w:sz w:val="28"/>
                <w:szCs w:val="28"/>
                <w:bdr w:val="none" w:sz="0" w:space="0" w:color="auto" w:frame="1"/>
              </w:rPr>
              <w:t xml:space="preserve">Положение о </w:t>
            </w:r>
            <w:proofErr w:type="spellStart"/>
            <w:r w:rsidRPr="00C83F74">
              <w:rPr>
                <w:rFonts w:ascii="Times New Roman" w:eastAsia="Times New Roman" w:hAnsi="Times New Roman" w:cs="Times New Roman"/>
                <w:sz w:val="28"/>
                <w:szCs w:val="28"/>
                <w:bdr w:val="none" w:sz="0" w:space="0" w:color="auto" w:frame="1"/>
              </w:rPr>
              <w:t>дебатном</w:t>
            </w:r>
            <w:proofErr w:type="spellEnd"/>
            <w:r w:rsidRPr="00C83F74">
              <w:rPr>
                <w:rFonts w:ascii="Times New Roman" w:eastAsia="Times New Roman" w:hAnsi="Times New Roman" w:cs="Times New Roman"/>
                <w:sz w:val="28"/>
                <w:szCs w:val="28"/>
                <w:bdr w:val="none" w:sz="0" w:space="0" w:color="auto" w:frame="1"/>
              </w:rPr>
              <w:t xml:space="preserve"> турнире школьников. Порядок организации и проведении дебатов.  Тренинг № 1: «Навыки </w:t>
            </w:r>
            <w:proofErr w:type="spellStart"/>
            <w:r w:rsidRPr="00C83F74">
              <w:rPr>
                <w:rFonts w:ascii="Times New Roman" w:eastAsia="Times New Roman" w:hAnsi="Times New Roman" w:cs="Times New Roman"/>
                <w:sz w:val="28"/>
                <w:szCs w:val="28"/>
                <w:bdr w:val="none" w:sz="0" w:space="0" w:color="auto" w:frame="1"/>
              </w:rPr>
              <w:t>дебатирования</w:t>
            </w:r>
            <w:proofErr w:type="spellEnd"/>
            <w:r>
              <w:rPr>
                <w:rFonts w:ascii="Times New Roman" w:eastAsia="Times New Roman" w:hAnsi="Times New Roman" w:cs="Times New Roman"/>
                <w:sz w:val="28"/>
                <w:szCs w:val="28"/>
                <w:bdr w:val="none" w:sz="0" w:space="0" w:color="auto" w:frame="1"/>
                <w:lang w:val="kk-KZ"/>
              </w:rPr>
              <w:t>»</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6.10</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4</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Пробная игра  в рамках модуля «Физическое воспитание». Резолюция: </w:t>
            </w:r>
            <w:r w:rsidRPr="00C83F74">
              <w:rPr>
                <w:rFonts w:ascii="Times New Roman" w:eastAsia="Times New Roman" w:hAnsi="Times New Roman" w:cs="Times New Roman"/>
                <w:i/>
                <w:iCs/>
                <w:sz w:val="28"/>
                <w:szCs w:val="28"/>
                <w:bdr w:val="none" w:sz="0" w:space="0" w:color="auto" w:frame="1"/>
              </w:rPr>
              <w:t>«ЭП считает, что компьютерные игры способствуют развитию»</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20.10</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5</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Заповеди риторики. «7 грехов» ораторов.     Этические принципы дебатов.</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10.11</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6</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Формат дебатов. Обязанности спикеров</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17.11</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7</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Резолюция дебатов. Типы резолюций. Анализ резолюций</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8.12</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8</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Определение ключевых терминов дебатов (дефиниции)</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15.12</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9</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proofErr w:type="spellStart"/>
            <w:r w:rsidRPr="00C83F74">
              <w:rPr>
                <w:rFonts w:ascii="Times New Roman" w:eastAsia="Times New Roman" w:hAnsi="Times New Roman" w:cs="Times New Roman"/>
                <w:sz w:val="28"/>
                <w:szCs w:val="28"/>
                <w:bdr w:val="none" w:sz="0" w:space="0" w:color="auto" w:frame="1"/>
              </w:rPr>
              <w:t>Дебатный</w:t>
            </w:r>
            <w:proofErr w:type="spellEnd"/>
            <w:r w:rsidRPr="00C83F74">
              <w:rPr>
                <w:rFonts w:ascii="Times New Roman" w:eastAsia="Times New Roman" w:hAnsi="Times New Roman" w:cs="Times New Roman"/>
                <w:sz w:val="28"/>
                <w:szCs w:val="28"/>
                <w:bdr w:val="none" w:sz="0" w:space="0" w:color="auto" w:frame="1"/>
              </w:rPr>
              <w:t xml:space="preserve"> турнир в рамках модуля «Патриотическое воспитание». Резолюция: </w:t>
            </w:r>
            <w:r w:rsidRPr="00C83F74">
              <w:rPr>
                <w:rFonts w:ascii="Times New Roman" w:eastAsia="Times New Roman" w:hAnsi="Times New Roman" w:cs="Times New Roman"/>
                <w:i/>
                <w:iCs/>
                <w:sz w:val="28"/>
                <w:szCs w:val="28"/>
                <w:bdr w:val="none" w:sz="0" w:space="0" w:color="auto" w:frame="1"/>
              </w:rPr>
              <w:t>«</w:t>
            </w:r>
            <w:r>
              <w:rPr>
                <w:rFonts w:ascii="Times New Roman" w:hAnsi="Times New Roman" w:cs="Times New Roman"/>
                <w:sz w:val="28"/>
                <w:szCs w:val="28"/>
                <w:bdr w:val="none" w:sz="0" w:space="0" w:color="auto" w:frame="1"/>
                <w:shd w:val="clear" w:color="auto" w:fill="FFFFFF"/>
                <w:lang w:val="kk-KZ"/>
              </w:rPr>
              <w:t xml:space="preserve"> </w:t>
            </w:r>
            <w:r w:rsidRPr="000E5750">
              <w:rPr>
                <w:rFonts w:ascii="Times New Roman" w:hAnsi="Times New Roman" w:cs="Times New Roman"/>
                <w:i/>
                <w:sz w:val="28"/>
                <w:szCs w:val="28"/>
                <w:bdr w:val="none" w:sz="0" w:space="0" w:color="auto" w:frame="1"/>
                <w:shd w:val="clear" w:color="auto" w:fill="FFFFFF"/>
                <w:lang w:val="kk-KZ"/>
              </w:rPr>
              <w:t>Детство без жестокости и насилия</w:t>
            </w:r>
            <w:r w:rsidRPr="000E5750">
              <w:rPr>
                <w:rFonts w:ascii="Times New Roman" w:eastAsia="Times New Roman" w:hAnsi="Times New Roman" w:cs="Times New Roman"/>
                <w:i/>
                <w:iCs/>
                <w:sz w:val="28"/>
                <w:szCs w:val="28"/>
                <w:bdr w:val="none" w:sz="0" w:space="0" w:color="auto" w:frame="1"/>
              </w:rPr>
              <w:t xml:space="preserve"> ».</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12.01</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10</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Тренинг № 2: «Различия между утверждением и опровержением»</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19.12</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11</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 xml:space="preserve">Перекрестный опрос. Цель перекрестного опроса при </w:t>
            </w:r>
            <w:proofErr w:type="spellStart"/>
            <w:r w:rsidRPr="00C83F74">
              <w:rPr>
                <w:rFonts w:ascii="Times New Roman" w:eastAsia="Times New Roman" w:hAnsi="Times New Roman" w:cs="Times New Roman"/>
                <w:sz w:val="28"/>
                <w:szCs w:val="28"/>
                <w:bdr w:val="none" w:sz="0" w:space="0" w:color="auto" w:frame="1"/>
              </w:rPr>
              <w:t>дебатировании</w:t>
            </w:r>
            <w:proofErr w:type="spellEnd"/>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9.02</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12</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proofErr w:type="spellStart"/>
            <w:r w:rsidRPr="00C83F74">
              <w:rPr>
                <w:rFonts w:ascii="Times New Roman" w:eastAsia="Times New Roman" w:hAnsi="Times New Roman" w:cs="Times New Roman"/>
                <w:sz w:val="28"/>
                <w:szCs w:val="28"/>
                <w:bdr w:val="none" w:sz="0" w:space="0" w:color="auto" w:frame="1"/>
              </w:rPr>
              <w:t>Дебатный</w:t>
            </w:r>
            <w:proofErr w:type="spellEnd"/>
            <w:r w:rsidRPr="00C83F74">
              <w:rPr>
                <w:rFonts w:ascii="Times New Roman" w:eastAsia="Times New Roman" w:hAnsi="Times New Roman" w:cs="Times New Roman"/>
                <w:sz w:val="28"/>
                <w:szCs w:val="28"/>
                <w:bdr w:val="none" w:sz="0" w:space="0" w:color="auto" w:frame="1"/>
              </w:rPr>
              <w:t xml:space="preserve"> турнир в рамках модуля «Нравственно-половое воспитание». Резолюция: </w:t>
            </w:r>
            <w:r w:rsidRPr="00C83F74">
              <w:rPr>
                <w:rFonts w:ascii="Times New Roman" w:eastAsia="Times New Roman" w:hAnsi="Times New Roman" w:cs="Times New Roman"/>
                <w:i/>
                <w:iCs/>
                <w:sz w:val="28"/>
                <w:szCs w:val="28"/>
                <w:bdr w:val="none" w:sz="0" w:space="0" w:color="auto" w:frame="1"/>
              </w:rPr>
              <w:t>«ЭП считает, что половое просвещение в системе школьного образования необходимо»</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16.02</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13</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Формат американских парламентских дебатов</w:t>
            </w:r>
            <w:proofErr w:type="gramStart"/>
            <w:r w:rsidRPr="00C83F74">
              <w:rPr>
                <w:rFonts w:ascii="Times New Roman" w:eastAsia="Times New Roman" w:hAnsi="Times New Roman" w:cs="Times New Roman"/>
                <w:sz w:val="28"/>
                <w:szCs w:val="28"/>
                <w:bdr w:val="none" w:sz="0" w:space="0" w:color="auto" w:frame="1"/>
              </w:rPr>
              <w:t xml:space="preserve"> К</w:t>
            </w:r>
            <w:proofErr w:type="gramEnd"/>
            <w:r w:rsidRPr="00C83F74">
              <w:rPr>
                <w:rFonts w:ascii="Times New Roman" w:eastAsia="Times New Roman" w:hAnsi="Times New Roman" w:cs="Times New Roman"/>
                <w:sz w:val="28"/>
                <w:szCs w:val="28"/>
                <w:bdr w:val="none" w:sz="0" w:space="0" w:color="auto" w:frame="1"/>
              </w:rPr>
              <w:t>ак правильно составить кейс. Подбор информации. Надежность источников информации</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15.03</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14</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0E5750" w:rsidRDefault="00B17C5F" w:rsidP="00E62EEF">
            <w:pPr>
              <w:pStyle w:val="a3"/>
              <w:shd w:val="clear" w:color="auto" w:fill="FFFFFF"/>
              <w:spacing w:before="0" w:beforeAutospacing="0" w:after="0" w:afterAutospacing="0"/>
              <w:ind w:firstLine="708"/>
              <w:jc w:val="both"/>
              <w:rPr>
                <w:i/>
                <w:sz w:val="28"/>
                <w:szCs w:val="28"/>
                <w:lang w:val="kk-KZ"/>
              </w:rPr>
            </w:pPr>
            <w:proofErr w:type="spellStart"/>
            <w:r w:rsidRPr="00C83F74">
              <w:rPr>
                <w:sz w:val="28"/>
                <w:szCs w:val="28"/>
                <w:bdr w:val="none" w:sz="0" w:space="0" w:color="auto" w:frame="1"/>
              </w:rPr>
              <w:t>Дебатный</w:t>
            </w:r>
            <w:proofErr w:type="spellEnd"/>
            <w:r w:rsidRPr="00C83F74">
              <w:rPr>
                <w:sz w:val="28"/>
                <w:szCs w:val="28"/>
                <w:bdr w:val="none" w:sz="0" w:space="0" w:color="auto" w:frame="1"/>
              </w:rPr>
              <w:t xml:space="preserve"> турнир в рамках модуля «Национальное воспитание». </w:t>
            </w:r>
            <w:r>
              <w:rPr>
                <w:sz w:val="28"/>
                <w:szCs w:val="28"/>
                <w:bdr w:val="none" w:sz="0" w:space="0" w:color="auto" w:frame="1"/>
                <w:lang w:val="kk-KZ"/>
              </w:rPr>
              <w:t>«</w:t>
            </w:r>
            <w:r w:rsidRPr="000E5750">
              <w:rPr>
                <w:i/>
                <w:sz w:val="28"/>
                <w:szCs w:val="28"/>
                <w:bdr w:val="none" w:sz="0" w:space="0" w:color="auto" w:frame="1"/>
                <w:lang w:val="kk-KZ"/>
              </w:rPr>
              <w:t>Важность национальных традиций»</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12.04</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16</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proofErr w:type="spellStart"/>
            <w:r w:rsidRPr="00C83F74">
              <w:rPr>
                <w:rFonts w:ascii="Times New Roman" w:eastAsia="Times New Roman" w:hAnsi="Times New Roman" w:cs="Times New Roman"/>
                <w:sz w:val="28"/>
                <w:szCs w:val="28"/>
                <w:bdr w:val="none" w:sz="0" w:space="0" w:color="auto" w:frame="1"/>
              </w:rPr>
              <w:t>Дебатный</w:t>
            </w:r>
            <w:proofErr w:type="spellEnd"/>
            <w:r w:rsidRPr="00C83F74">
              <w:rPr>
                <w:rFonts w:ascii="Times New Roman" w:eastAsia="Times New Roman" w:hAnsi="Times New Roman" w:cs="Times New Roman"/>
                <w:sz w:val="28"/>
                <w:szCs w:val="28"/>
                <w:bdr w:val="none" w:sz="0" w:space="0" w:color="auto" w:frame="1"/>
              </w:rPr>
              <w:t xml:space="preserve"> турнир в рамках модуля «Нравственное воспитание». Игра по формату Линкольн </w:t>
            </w:r>
            <w:proofErr w:type="spellStart"/>
            <w:r w:rsidRPr="00C83F74">
              <w:rPr>
                <w:rFonts w:ascii="Times New Roman" w:eastAsia="Times New Roman" w:hAnsi="Times New Roman" w:cs="Times New Roman"/>
                <w:sz w:val="28"/>
                <w:szCs w:val="28"/>
                <w:bdr w:val="none" w:sz="0" w:space="0" w:color="auto" w:frame="1"/>
              </w:rPr>
              <w:t>Дугласса</w:t>
            </w:r>
            <w:proofErr w:type="spellEnd"/>
          </w:p>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на тему: </w:t>
            </w:r>
            <w:r w:rsidRPr="00C83F74">
              <w:rPr>
                <w:rFonts w:ascii="Times New Roman" w:eastAsia="Times New Roman" w:hAnsi="Times New Roman" w:cs="Times New Roman"/>
                <w:i/>
                <w:iCs/>
                <w:sz w:val="28"/>
                <w:szCs w:val="28"/>
                <w:bdr w:val="none" w:sz="0" w:space="0" w:color="auto" w:frame="1"/>
              </w:rPr>
              <w:t>«ЭП считает, что моральные ценности важнее, чем материальные»</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19.04</w:t>
            </w:r>
          </w:p>
        </w:tc>
      </w:tr>
      <w:tr w:rsidR="00B17C5F" w:rsidRPr="00C83F74" w:rsidTr="00E62EEF">
        <w:tc>
          <w:tcPr>
            <w:tcW w:w="26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17</w:t>
            </w:r>
          </w:p>
        </w:tc>
        <w:tc>
          <w:tcPr>
            <w:tcW w:w="361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Подведение итогов года. </w:t>
            </w:r>
          </w:p>
        </w:tc>
        <w:tc>
          <w:tcPr>
            <w:tcW w:w="561"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rPr>
            </w:pPr>
            <w:r w:rsidRPr="00C83F74">
              <w:rPr>
                <w:rFonts w:ascii="Times New Roman" w:eastAsia="Times New Roman" w:hAnsi="Times New Roman" w:cs="Times New Roman"/>
                <w:sz w:val="28"/>
                <w:szCs w:val="28"/>
                <w:bdr w:val="none" w:sz="0" w:space="0" w:color="auto" w:frame="1"/>
              </w:rPr>
              <w:t>1</w:t>
            </w:r>
          </w:p>
        </w:tc>
        <w:tc>
          <w:tcPr>
            <w:tcW w:w="55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hideMark/>
          </w:tcPr>
          <w:p w:rsidR="00B17C5F" w:rsidRPr="00C83F74" w:rsidRDefault="00B17C5F" w:rsidP="00E62EE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17.05</w:t>
            </w:r>
          </w:p>
        </w:tc>
      </w:tr>
    </w:tbl>
    <w:p w:rsidR="000162E5" w:rsidRDefault="000162E5"/>
    <w:sectPr w:rsidR="000162E5" w:rsidSect="00EB2186">
      <w:pgSz w:w="16838" w:h="11906" w:orient="landscape"/>
      <w:pgMar w:top="284" w:right="1134" w:bottom="85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
  <w:proofState w:spelling="clean" w:grammar="clean"/>
  <w:defaultTabStop w:val="708"/>
  <w:drawingGridHorizontalSpacing w:val="110"/>
  <w:displayHorizontalDrawingGridEvery w:val="2"/>
  <w:characterSpacingControl w:val="doNotCompress"/>
  <w:compat>
    <w:useFELayout/>
  </w:compat>
  <w:rsids>
    <w:rsidRoot w:val="00B17C5F"/>
    <w:rsid w:val="000162E5"/>
    <w:rsid w:val="00671D8E"/>
    <w:rsid w:val="00B17C5F"/>
    <w:rsid w:val="00EB2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7C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B21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Кутыбаева</dc:creator>
  <cp:keywords/>
  <dc:description/>
  <cp:lastModifiedBy>Айнур Кутыбаева</cp:lastModifiedBy>
  <cp:revision>4</cp:revision>
  <dcterms:created xsi:type="dcterms:W3CDTF">2024-06-07T06:26:00Z</dcterms:created>
  <dcterms:modified xsi:type="dcterms:W3CDTF">2024-06-14T07:08:00Z</dcterms:modified>
</cp:coreProperties>
</file>